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47CE" w14:paraId="50043E0C" w14:textId="77777777" w:rsidTr="00E847CE">
        <w:trPr>
          <w:tblCellSpacing w:w="0" w:type="dxa"/>
          <w:jc w:val="center"/>
        </w:trPr>
        <w:tc>
          <w:tcPr>
            <w:tcW w:w="5000" w:type="pct"/>
            <w:shd w:val="clear" w:color="auto" w:fill="FFFFFF"/>
          </w:tcPr>
          <w:tbl>
            <w:tblPr>
              <w:tblW w:w="5000" w:type="pct"/>
              <w:jc w:val="center"/>
              <w:tblCellSpacing w:w="0" w:type="dxa"/>
              <w:shd w:val="clear" w:color="auto" w:fill="0A74D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47CE" w14:paraId="086D6F8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A74DB"/>
                  <w:tcMar>
                    <w:top w:w="120" w:type="dxa"/>
                    <w:left w:w="300" w:type="dxa"/>
                    <w:bottom w:w="135" w:type="dxa"/>
                    <w:right w:w="300" w:type="dxa"/>
                  </w:tcMar>
                  <w:hideMark/>
                </w:tcPr>
                <w:p w14:paraId="04C804D1" w14:textId="7A0C2FDE" w:rsidR="00E847CE" w:rsidRPr="00C60E8A" w:rsidRDefault="00865499">
                  <w:pPr>
                    <w:jc w:val="center"/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Calibri" w:hAnsi="Calibri" w:cs="Calibri"/>
                      <w:color w:val="FFFFFF"/>
                      <w:sz w:val="28"/>
                      <w:szCs w:val="28"/>
                    </w:rPr>
                    <w:t xml:space="preserve">INVITATION TO SUBMIT APPLICATIONS FOR NOMINATION TO </w:t>
                  </w:r>
                  <w:r w:rsidR="000F4139" w:rsidRPr="000F4139">
                    <w:rPr>
                      <w:rStyle w:val="Strong"/>
                      <w:rFonts w:ascii="Calibri" w:hAnsi="Calibri" w:cs="Calibri"/>
                      <w:color w:val="FFFFFF"/>
                      <w:sz w:val="28"/>
                      <w:szCs w:val="28"/>
                    </w:rPr>
                    <w:t xml:space="preserve">SACCO BOARD AND SUPERVISORY COMMITTEE </w:t>
                  </w:r>
                </w:p>
              </w:tc>
            </w:tr>
          </w:tbl>
          <w:p w14:paraId="695BC729" w14:textId="77777777" w:rsidR="00E847CE" w:rsidRDefault="00E847CE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47CE" w14:paraId="662489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E847CE" w14:paraId="37B4B7D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00F4502E" w14:textId="528D4C3E" w:rsidR="00E847CE" w:rsidRDefault="00D92C0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787DA982" wp14:editId="500B0A0C">
                              <wp:extent cx="1905000" cy="1900555"/>
                              <wp:effectExtent l="0" t="0" r="0" b="0"/>
                              <wp:docPr id="1" name="Picture 10" descr="http://files.constantcontact.com/4e3fa19e301/8dcec99e-8957-49a9-b86d-5f8d2c008d9c.png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files.constantcontact.com/4e3fa19e301/8dcec99e-8957-49a9-b86d-5f8d2c008d9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0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AFDD015" w14:textId="77777777" w:rsidR="00E847CE" w:rsidRDefault="00E847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AF4B22" w14:textId="77777777" w:rsidR="00E847CE" w:rsidRDefault="00E847CE">
            <w:pPr>
              <w:jc w:val="center"/>
              <w:rPr>
                <w:vanish/>
              </w:rPr>
            </w:pPr>
          </w:p>
          <w:p w14:paraId="39E20B47" w14:textId="77777777" w:rsidR="00E847CE" w:rsidRDefault="00E847CE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47CE" w14:paraId="207F7E24" w14:textId="77777777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20" w:type="dxa"/>
                    <w:left w:w="300" w:type="dxa"/>
                    <w:bottom w:w="135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E847CE" w14:paraId="78200CAB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403F42"/>
                        <w:vAlign w:val="center"/>
                        <w:hideMark/>
                      </w:tcPr>
                      <w:p w14:paraId="2FD777EA" w14:textId="4A45116F" w:rsidR="00E847CE" w:rsidRDefault="00D92C03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7DCC7C8" wp14:editId="76843DD5">
                              <wp:extent cx="43180" cy="5080"/>
                              <wp:effectExtent l="0" t="0" r="0" b="0"/>
                              <wp:docPr id="2" name="Picture 9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092F2F6" w14:textId="77777777" w:rsidR="00E847CE" w:rsidRDefault="00E847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16FC73" w14:textId="77777777" w:rsidR="00E847CE" w:rsidRDefault="00E847CE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47CE" w14:paraId="6C111E8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20" w:type="dxa"/>
                    <w:left w:w="300" w:type="dxa"/>
                    <w:bottom w:w="135" w:type="dxa"/>
                    <w:right w:w="300" w:type="dxa"/>
                  </w:tcMar>
                  <w:hideMark/>
                </w:tcPr>
                <w:p w14:paraId="4ADFB728" w14:textId="77777777" w:rsidR="00E847CE" w:rsidRPr="00C60E8A" w:rsidRDefault="00E847CE" w:rsidP="00C07FD5">
                  <w:pPr>
                    <w:rPr>
                      <w:rFonts w:ascii="Calibri" w:hAnsi="Calibri" w:cs="Calibri"/>
                      <w:b/>
                      <w:bCs/>
                      <w:color w:val="C45911"/>
                      <w:sz w:val="40"/>
                      <w:szCs w:val="40"/>
                    </w:rPr>
                  </w:pPr>
                  <w:r w:rsidRPr="00C60E8A">
                    <w:rPr>
                      <w:rFonts w:ascii="Calibri" w:hAnsi="Calibri" w:cs="Calibri"/>
                      <w:b/>
                      <w:bCs/>
                      <w:color w:val="C45911"/>
                      <w:sz w:val="40"/>
                      <w:szCs w:val="40"/>
                    </w:rPr>
                    <w:t>Applications: </w:t>
                  </w:r>
                  <w:r w:rsidRPr="00C60E8A">
                    <w:rPr>
                      <w:rFonts w:ascii="Arial" w:hAnsi="Arial" w:cs="Arial"/>
                      <w:b/>
                      <w:bCs/>
                      <w:color w:val="C45911"/>
                      <w:sz w:val="40"/>
                      <w:szCs w:val="40"/>
                    </w:rPr>
                    <w:t> </w:t>
                  </w:r>
                </w:p>
                <w:p w14:paraId="450C2FE7" w14:textId="77777777" w:rsidR="002178A5" w:rsidRDefault="002178A5">
                  <w:pPr>
                    <w:rPr>
                      <w:rFonts w:ascii="Calibri" w:hAnsi="Calibri" w:cs="Calibri"/>
                      <w:color w:val="403F42"/>
                    </w:rPr>
                  </w:pPr>
                </w:p>
                <w:p w14:paraId="038266EE" w14:textId="69EE90BC" w:rsidR="000D624C" w:rsidRPr="002B3E1A" w:rsidRDefault="008265B9">
                  <w:pPr>
                    <w:rPr>
                      <w:rFonts w:ascii="Calibri" w:hAnsi="Calibri" w:cs="Calibri"/>
                      <w:b/>
                      <w:color w:val="403F42"/>
                    </w:rPr>
                  </w:pPr>
                  <w:r w:rsidRPr="00C60E8A">
                    <w:rPr>
                      <w:rFonts w:ascii="Calibri" w:hAnsi="Calibri" w:cs="Calibri"/>
                      <w:color w:val="403F42"/>
                    </w:rPr>
                    <w:t>The Vetting and Nomination</w:t>
                  </w:r>
                  <w:r w:rsidR="00846A15">
                    <w:rPr>
                      <w:rFonts w:ascii="Calibri" w:hAnsi="Calibri" w:cs="Calibri"/>
                      <w:color w:val="403F42"/>
                    </w:rPr>
                    <w:t xml:space="preserve"> and Election</w:t>
                  </w:r>
                  <w:r w:rsidRPr="00C60E8A">
                    <w:rPr>
                      <w:rFonts w:ascii="Calibri" w:hAnsi="Calibri" w:cs="Calibri"/>
                      <w:color w:val="403F42"/>
                    </w:rPr>
                    <w:t xml:space="preserve"> Committee</w:t>
                  </w:r>
                  <w:r w:rsidR="00846A15">
                    <w:rPr>
                      <w:rFonts w:ascii="Calibri" w:hAnsi="Calibri" w:cs="Calibri"/>
                      <w:color w:val="403F42"/>
                    </w:rPr>
                    <w:t xml:space="preserve"> (VNEC)</w:t>
                  </w:r>
                  <w:r w:rsidRPr="00C60E8A">
                    <w:rPr>
                      <w:rFonts w:ascii="Calibri" w:hAnsi="Calibri" w:cs="Calibri"/>
                      <w:color w:val="403F42"/>
                    </w:rPr>
                    <w:t xml:space="preserve"> i</w:t>
                  </w:r>
                  <w:r w:rsidR="00E847CE" w:rsidRPr="00C60E8A">
                    <w:rPr>
                      <w:rFonts w:ascii="Calibri" w:hAnsi="Calibri" w:cs="Calibri"/>
                      <w:color w:val="403F42"/>
                    </w:rPr>
                    <w:t>s seeking applications from interested members wh</w:t>
                  </w:r>
                  <w:r w:rsidR="007F3F37" w:rsidRPr="00C60E8A">
                    <w:rPr>
                      <w:rFonts w:ascii="Calibri" w:hAnsi="Calibri" w:cs="Calibri"/>
                      <w:color w:val="403F42"/>
                    </w:rPr>
                    <w:t>o would wish to</w:t>
                  </w:r>
                  <w:r w:rsidR="00D64C0E">
                    <w:rPr>
                      <w:rFonts w:ascii="Calibri" w:hAnsi="Calibri" w:cs="Calibri"/>
                      <w:color w:val="403F42"/>
                    </w:rPr>
                    <w:t xml:space="preserve"> run during the upcoming elections </w:t>
                  </w:r>
                  <w:r w:rsidR="001D66D5">
                    <w:rPr>
                      <w:rFonts w:ascii="Calibri" w:hAnsi="Calibri" w:cs="Calibri"/>
                      <w:color w:val="403F42"/>
                    </w:rPr>
                    <w:t xml:space="preserve">at the </w:t>
                  </w:r>
                  <w:r w:rsidR="00D64C0E">
                    <w:rPr>
                      <w:rFonts w:ascii="Calibri" w:hAnsi="Calibri" w:cs="Calibri"/>
                      <w:color w:val="403F42"/>
                    </w:rPr>
                    <w:t>AGM in Atlanta, GA on April 29</w:t>
                  </w:r>
                  <w:r w:rsidR="00D64C0E" w:rsidRPr="00D64C0E">
                    <w:rPr>
                      <w:rFonts w:ascii="Calibri" w:hAnsi="Calibri" w:cs="Calibri"/>
                      <w:color w:val="403F42"/>
                      <w:vertAlign w:val="superscript"/>
                    </w:rPr>
                    <w:t>th</w:t>
                  </w:r>
                  <w:r w:rsidR="00D64C0E">
                    <w:rPr>
                      <w:rFonts w:ascii="Calibri" w:hAnsi="Calibri" w:cs="Calibri"/>
                      <w:color w:val="403F42"/>
                    </w:rPr>
                    <w:t xml:space="preserve">, </w:t>
                  </w:r>
                  <w:r w:rsidR="00D969A0">
                    <w:rPr>
                      <w:rFonts w:ascii="Calibri" w:hAnsi="Calibri" w:cs="Calibri"/>
                      <w:color w:val="403F42"/>
                    </w:rPr>
                    <w:t>2023,</w:t>
                  </w:r>
                  <w:r w:rsidR="00846A15">
                    <w:rPr>
                      <w:rFonts w:ascii="Calibri" w:hAnsi="Calibri" w:cs="Calibri"/>
                      <w:color w:val="403F42"/>
                    </w:rPr>
                    <w:t xml:space="preserve"> </w:t>
                  </w:r>
                  <w:r w:rsidR="00BC531E">
                    <w:rPr>
                      <w:rFonts w:ascii="Calibri" w:hAnsi="Calibri" w:cs="Calibri"/>
                      <w:color w:val="403F42"/>
                    </w:rPr>
                    <w:t>to fill</w:t>
                  </w:r>
                  <w:r w:rsidR="00BF044A">
                    <w:rPr>
                      <w:rFonts w:ascii="Calibri" w:hAnsi="Calibri" w:cs="Calibri"/>
                      <w:color w:val="403F42"/>
                    </w:rPr>
                    <w:t xml:space="preserve"> </w:t>
                  </w:r>
                  <w:r w:rsidR="003445D4" w:rsidRPr="002B3E1A">
                    <w:rPr>
                      <w:rFonts w:ascii="Calibri" w:hAnsi="Calibri" w:cs="Calibri"/>
                      <w:b/>
                      <w:color w:val="403F42"/>
                    </w:rPr>
                    <w:t>six</w:t>
                  </w:r>
                  <w:r w:rsidR="002178A5" w:rsidRPr="002B3E1A">
                    <w:rPr>
                      <w:rFonts w:ascii="Calibri" w:hAnsi="Calibri" w:cs="Calibri"/>
                      <w:b/>
                      <w:color w:val="403F42"/>
                    </w:rPr>
                    <w:t xml:space="preserve"> (</w:t>
                  </w:r>
                  <w:r w:rsidR="003445D4" w:rsidRPr="002B3E1A">
                    <w:rPr>
                      <w:rFonts w:ascii="Calibri" w:hAnsi="Calibri" w:cs="Calibri"/>
                      <w:b/>
                      <w:color w:val="403F42"/>
                    </w:rPr>
                    <w:t>6</w:t>
                  </w:r>
                  <w:r w:rsidR="002178A5" w:rsidRPr="002B3E1A">
                    <w:rPr>
                      <w:rFonts w:ascii="Calibri" w:hAnsi="Calibri" w:cs="Calibri"/>
                      <w:b/>
                      <w:color w:val="403F42"/>
                    </w:rPr>
                    <w:t xml:space="preserve">) </w:t>
                  </w:r>
                  <w:r w:rsidR="00F21D1A" w:rsidRPr="002B3E1A">
                    <w:rPr>
                      <w:rFonts w:ascii="Calibri" w:hAnsi="Calibri" w:cs="Calibri"/>
                      <w:b/>
                      <w:color w:val="403F42"/>
                    </w:rPr>
                    <w:t xml:space="preserve">Board </w:t>
                  </w:r>
                  <w:r w:rsidR="00547D42" w:rsidRPr="002B3E1A">
                    <w:rPr>
                      <w:rFonts w:ascii="Calibri" w:hAnsi="Calibri" w:cs="Calibri"/>
                      <w:b/>
                      <w:color w:val="403F42"/>
                    </w:rPr>
                    <w:t>positions</w:t>
                  </w:r>
                  <w:r w:rsidR="003445D4">
                    <w:rPr>
                      <w:rFonts w:ascii="Calibri" w:hAnsi="Calibri" w:cs="Calibri"/>
                      <w:color w:val="403F42"/>
                    </w:rPr>
                    <w:t xml:space="preserve"> </w:t>
                  </w:r>
                  <w:r w:rsidR="003445D4" w:rsidRPr="002B3E1A">
                    <w:rPr>
                      <w:rFonts w:ascii="Calibri" w:hAnsi="Calibri" w:cs="Calibri"/>
                      <w:b/>
                      <w:color w:val="403F42"/>
                    </w:rPr>
                    <w:t xml:space="preserve">and two (2) Supervisory Committee </w:t>
                  </w:r>
                  <w:r w:rsidR="00BF044A" w:rsidRPr="002B3E1A">
                    <w:rPr>
                      <w:rFonts w:ascii="Calibri" w:hAnsi="Calibri" w:cs="Calibri"/>
                      <w:b/>
                      <w:color w:val="403F42"/>
                    </w:rPr>
                    <w:t>positions</w:t>
                  </w:r>
                  <w:r w:rsidR="00846A15" w:rsidRPr="002B3E1A">
                    <w:rPr>
                      <w:rFonts w:ascii="Calibri" w:hAnsi="Calibri" w:cs="Calibri"/>
                      <w:b/>
                      <w:color w:val="403F42"/>
                    </w:rPr>
                    <w:t>.</w:t>
                  </w:r>
                </w:p>
                <w:p w14:paraId="15514700" w14:textId="77777777" w:rsidR="003E5EAB" w:rsidRDefault="003E5EAB">
                  <w:pPr>
                    <w:rPr>
                      <w:rFonts w:ascii="Calibri" w:hAnsi="Calibri" w:cs="Calibri"/>
                      <w:color w:val="403F42"/>
                    </w:rPr>
                  </w:pPr>
                </w:p>
                <w:p w14:paraId="40F5D961" w14:textId="38D92EF1" w:rsidR="00C07FD5" w:rsidRPr="00C60E8A" w:rsidRDefault="007F3F37" w:rsidP="00DC2B52">
                  <w:pPr>
                    <w:rPr>
                      <w:rFonts w:ascii="Calibri" w:hAnsi="Calibri" w:cs="Calibri"/>
                      <w:color w:val="403F42"/>
                    </w:rPr>
                  </w:pPr>
                  <w:r w:rsidRPr="00C60E8A">
                    <w:rPr>
                      <w:rFonts w:ascii="Calibri" w:hAnsi="Calibri" w:cs="Calibri"/>
                      <w:color w:val="403F42"/>
                    </w:rPr>
                    <w:t xml:space="preserve">Interested members should complete the </w:t>
                  </w:r>
                  <w:r w:rsidR="00BC531E">
                    <w:rPr>
                      <w:rFonts w:ascii="Calibri" w:hAnsi="Calibri" w:cs="Calibri"/>
                      <w:color w:val="403F42"/>
                    </w:rPr>
                    <w:t>attached Nomination</w:t>
                  </w:r>
                  <w:r w:rsidR="00F33E26">
                    <w:rPr>
                      <w:rFonts w:ascii="Calibri" w:hAnsi="Calibri" w:cs="Calibri"/>
                      <w:color w:val="403F42"/>
                    </w:rPr>
                    <w:t xml:space="preserve"> Form</w:t>
                  </w:r>
                  <w:r w:rsidR="00985545">
                    <w:rPr>
                      <w:rFonts w:ascii="Calibri" w:hAnsi="Calibri" w:cs="Calibri"/>
                      <w:color w:val="403F42"/>
                    </w:rPr>
                    <w:t xml:space="preserve"> and </w:t>
                  </w:r>
                  <w:r w:rsidRPr="00C60E8A">
                    <w:rPr>
                      <w:rFonts w:ascii="Calibri" w:hAnsi="Calibri" w:cs="Calibri"/>
                      <w:color w:val="403F42"/>
                    </w:rPr>
                    <w:t xml:space="preserve">a current copy of </w:t>
                  </w:r>
                  <w:r w:rsidR="00E847CE" w:rsidRPr="00C60E8A">
                    <w:rPr>
                      <w:rFonts w:ascii="Calibri" w:hAnsi="Calibri" w:cs="Calibri"/>
                      <w:color w:val="403F42"/>
                    </w:rPr>
                    <w:t>a curriculum vitae (CV)</w:t>
                  </w:r>
                  <w:r w:rsidR="008265B9" w:rsidRPr="00C60E8A">
                    <w:rPr>
                      <w:rFonts w:ascii="Calibri" w:hAnsi="Calibri" w:cs="Calibri"/>
                      <w:color w:val="403F42"/>
                    </w:rPr>
                    <w:t xml:space="preserve"> or resume</w:t>
                  </w:r>
                  <w:r w:rsidR="00DC2B52">
                    <w:rPr>
                      <w:rFonts w:ascii="Calibri" w:hAnsi="Calibri" w:cs="Calibri"/>
                      <w:color w:val="403F42"/>
                    </w:rPr>
                    <w:t>,</w:t>
                  </w:r>
                  <w:r w:rsidR="008265B9" w:rsidRPr="00C60E8A">
                    <w:rPr>
                      <w:rFonts w:ascii="Calibri" w:hAnsi="Calibri" w:cs="Calibri"/>
                      <w:color w:val="403F42"/>
                    </w:rPr>
                    <w:t xml:space="preserve"> and send it t</w:t>
                  </w:r>
                  <w:r w:rsidRPr="00C60E8A">
                    <w:rPr>
                      <w:rFonts w:ascii="Calibri" w:hAnsi="Calibri" w:cs="Calibri"/>
                      <w:color w:val="403F42"/>
                    </w:rPr>
                    <w:t>o the Vetting and Nomi</w:t>
                  </w:r>
                  <w:r w:rsidR="008265B9" w:rsidRPr="00C60E8A">
                    <w:rPr>
                      <w:rFonts w:ascii="Calibri" w:hAnsi="Calibri" w:cs="Calibri"/>
                      <w:color w:val="403F42"/>
                    </w:rPr>
                    <w:t xml:space="preserve">nation Committee at the below </w:t>
                  </w:r>
                  <w:r w:rsidR="00E847CE" w:rsidRPr="00C60E8A">
                    <w:rPr>
                      <w:rFonts w:ascii="Calibri" w:hAnsi="Calibri" w:cs="Calibri"/>
                      <w:color w:val="403F42"/>
                    </w:rPr>
                    <w:t xml:space="preserve">email address. </w:t>
                  </w:r>
                  <w:r w:rsidR="00C1294F">
                    <w:rPr>
                      <w:rFonts w:ascii="Calibri" w:hAnsi="Calibri" w:cs="Calibri"/>
                      <w:color w:val="403F42"/>
                    </w:rPr>
                    <w:t xml:space="preserve">Any information obtained for the purposes of vetting remains confidential. </w:t>
                  </w:r>
                  <w:r w:rsidR="00E847CE" w:rsidRPr="00C60E8A">
                    <w:rPr>
                      <w:rFonts w:ascii="Calibri" w:hAnsi="Calibri" w:cs="Calibri"/>
                      <w:color w:val="403F42"/>
                    </w:rPr>
                    <w:t xml:space="preserve">Once all the applications are received, they will be </w:t>
                  </w:r>
                  <w:r w:rsidR="009A55DD" w:rsidRPr="00C60E8A">
                    <w:rPr>
                      <w:rFonts w:ascii="Calibri" w:hAnsi="Calibri" w:cs="Calibri"/>
                      <w:color w:val="403F42"/>
                    </w:rPr>
                    <w:t>processed,</w:t>
                  </w:r>
                  <w:r w:rsidRPr="00C60E8A">
                    <w:rPr>
                      <w:rFonts w:ascii="Calibri" w:hAnsi="Calibri" w:cs="Calibri"/>
                      <w:color w:val="403F42"/>
                    </w:rPr>
                    <w:t xml:space="preserve"> and feedback provided to all </w:t>
                  </w:r>
                  <w:r w:rsidR="00E847CE" w:rsidRPr="00C60E8A">
                    <w:rPr>
                      <w:rFonts w:ascii="Calibri" w:hAnsi="Calibri" w:cs="Calibri"/>
                      <w:color w:val="403F42"/>
                    </w:rPr>
                    <w:t>applicants.</w:t>
                  </w:r>
                  <w:r w:rsidR="000D624C">
                    <w:rPr>
                      <w:rFonts w:ascii="Calibri" w:hAnsi="Calibri" w:cs="Calibri"/>
                      <w:color w:val="403F42"/>
                    </w:rPr>
                    <w:t xml:space="preserve"> </w:t>
                  </w:r>
                  <w:r w:rsidR="00DC2B52">
                    <w:rPr>
                      <w:rFonts w:ascii="Calibri" w:hAnsi="Calibri" w:cs="Calibri"/>
                      <w:color w:val="403F42"/>
                    </w:rPr>
                    <w:t xml:space="preserve"> Cleared candidates will be presented with nomination certificates to be given to the presiding officer on the day of the elections. </w:t>
                  </w:r>
                </w:p>
                <w:p w14:paraId="32A12B91" w14:textId="77777777" w:rsidR="00C07FD5" w:rsidRPr="00C60E8A" w:rsidRDefault="00C07FD5">
                  <w:pPr>
                    <w:rPr>
                      <w:rFonts w:ascii="Calibri" w:hAnsi="Calibri" w:cs="Calibri"/>
                      <w:color w:val="403F42"/>
                    </w:rPr>
                  </w:pPr>
                </w:p>
              </w:tc>
            </w:tr>
          </w:tbl>
          <w:p w14:paraId="67CD44D6" w14:textId="77777777" w:rsidR="00E847CE" w:rsidRDefault="00E847CE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47CE" w14:paraId="699508E2" w14:textId="77777777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20" w:type="dxa"/>
                    <w:left w:w="300" w:type="dxa"/>
                    <w:bottom w:w="135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E847CE" w14:paraId="6D1C6425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403F42"/>
                        <w:vAlign w:val="center"/>
                        <w:hideMark/>
                      </w:tcPr>
                      <w:p w14:paraId="48D6A247" w14:textId="360845E0" w:rsidR="00E847CE" w:rsidRDefault="00D92C03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BE8F855" wp14:editId="4A5B924C">
                              <wp:extent cx="43180" cy="5080"/>
                              <wp:effectExtent l="0" t="0" r="0" b="0"/>
                              <wp:docPr id="4" name="Picture 5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53ABDEC" w14:textId="77777777" w:rsidR="00E847CE" w:rsidRDefault="00E847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82B393" w14:textId="77777777" w:rsidR="00E847CE" w:rsidRDefault="00E847CE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47CE" w14:paraId="215D49A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20" w:type="dxa"/>
                    <w:left w:w="300" w:type="dxa"/>
                    <w:bottom w:w="135" w:type="dxa"/>
                    <w:right w:w="300" w:type="dxa"/>
                  </w:tcMar>
                </w:tcPr>
                <w:p w14:paraId="522FD057" w14:textId="77777777" w:rsidR="00E847CE" w:rsidRPr="00C60E8A" w:rsidRDefault="00E847C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8000"/>
                      <w:sz w:val="28"/>
                      <w:szCs w:val="28"/>
                    </w:rPr>
                  </w:pPr>
                  <w:r w:rsidRPr="00C60E8A">
                    <w:rPr>
                      <w:rFonts w:ascii="Calibri" w:hAnsi="Calibri" w:cs="Calibri"/>
                      <w:b/>
                      <w:bCs/>
                      <w:color w:val="008000"/>
                      <w:sz w:val="28"/>
                      <w:szCs w:val="28"/>
                    </w:rPr>
                    <w:t>Eligibility Criteria:</w:t>
                  </w:r>
                </w:p>
                <w:p w14:paraId="0F586D74" w14:textId="7598A9CF" w:rsidR="00E847CE" w:rsidRDefault="00927822" w:rsidP="00C60E8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="00E847CE" w:rsidRPr="00C60E8A">
                    <w:rPr>
                      <w:rFonts w:ascii="Calibri" w:hAnsi="Calibri" w:cs="Calibri"/>
                      <w:color w:val="000000"/>
                    </w:rPr>
                    <w:t>ust be an active member with consistent deposit cont</w:t>
                  </w:r>
                  <w:r w:rsidR="00BF7D44" w:rsidRPr="00C60E8A">
                    <w:rPr>
                      <w:rFonts w:ascii="Calibri" w:hAnsi="Calibri" w:cs="Calibri"/>
                      <w:color w:val="000000"/>
                    </w:rPr>
                    <w:t>ributions for the last year prior to the AGM</w:t>
                  </w:r>
                  <w:r w:rsidR="00EF2CD9">
                    <w:rPr>
                      <w:rFonts w:ascii="Calibri" w:hAnsi="Calibri" w:cs="Calibri"/>
                      <w:color w:val="000000"/>
                    </w:rPr>
                    <w:t xml:space="preserve"> (March 2022 – March 2023)</w:t>
                  </w:r>
                  <w:r w:rsidR="005B3F19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  <w:p w14:paraId="3C7E8D5E" w14:textId="243B591D" w:rsidR="00927822" w:rsidRDefault="00927822" w:rsidP="009278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Must not </w:t>
                  </w:r>
                  <w:r w:rsidRPr="00927822">
                    <w:rPr>
                      <w:rFonts w:ascii="Calibri" w:hAnsi="Calibri" w:cs="Calibri"/>
                      <w:color w:val="000000"/>
                    </w:rPr>
                    <w:t>be delinquent on any current SACCO loan(s) for more than 60 days in the last 2 years or since the inception of the loan</w:t>
                  </w:r>
                  <w:r w:rsidR="000D3B7C">
                    <w:rPr>
                      <w:rFonts w:ascii="Calibri" w:hAnsi="Calibri" w:cs="Calibri"/>
                      <w:color w:val="000000"/>
                    </w:rPr>
                    <w:t>, whichever is earlier</w:t>
                  </w:r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  <w:p w14:paraId="158F4422" w14:textId="0ED1BBD3" w:rsidR="00E847CE" w:rsidRPr="00927822" w:rsidRDefault="00927822" w:rsidP="009278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</w:rPr>
                  </w:pPr>
                  <w:r w:rsidRPr="00927822">
                    <w:rPr>
                      <w:rFonts w:ascii="Calibri" w:hAnsi="Calibri" w:cs="Calibri"/>
                      <w:color w:val="000000"/>
                    </w:rPr>
                    <w:t xml:space="preserve"> De</w:t>
                  </w:r>
                  <w:r w:rsidR="00E847CE" w:rsidRPr="00927822">
                    <w:rPr>
                      <w:rFonts w:ascii="Calibri" w:hAnsi="Calibri" w:cs="Calibri"/>
                      <w:color w:val="000000"/>
                    </w:rPr>
                    <w:t>monstrate knowledge about the Sacco and Co-operative movement.</w:t>
                  </w:r>
                </w:p>
                <w:p w14:paraId="34357C9B" w14:textId="77777777" w:rsidR="00E847CE" w:rsidRPr="00C60E8A" w:rsidRDefault="00E847CE" w:rsidP="00C60E8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</w:rPr>
                  </w:pPr>
                  <w:r w:rsidRPr="00C60E8A">
                    <w:rPr>
                      <w:rFonts w:ascii="Calibri" w:hAnsi="Calibri" w:cs="Calibri"/>
                      <w:color w:val="000000"/>
                    </w:rPr>
                    <w:t>Values altruistic service - willing to work pro-bono and flexibl</w:t>
                  </w:r>
                  <w:r w:rsidR="00BF7D44" w:rsidRPr="00C60E8A">
                    <w:rPr>
                      <w:rFonts w:ascii="Calibri" w:hAnsi="Calibri" w:cs="Calibri"/>
                      <w:color w:val="000000"/>
                    </w:rPr>
                    <w:t>e to the demands of the Sacco</w:t>
                  </w:r>
                  <w:r w:rsidR="000D624C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  <w:p w14:paraId="02FA1F41" w14:textId="4F92E797" w:rsidR="00E847CE" w:rsidRPr="00C60E8A" w:rsidRDefault="00E847CE" w:rsidP="00C60E8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</w:rPr>
                  </w:pPr>
                  <w:r w:rsidRPr="00C60E8A">
                    <w:rPr>
                      <w:rFonts w:ascii="Calibri" w:hAnsi="Calibri" w:cs="Calibri"/>
                      <w:color w:val="000000"/>
                    </w:rPr>
                    <w:t>The candidate must demonstrate leadership skills</w:t>
                  </w:r>
                  <w:r w:rsidR="00927822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  <w:p w14:paraId="508DA507" w14:textId="1DE4920C" w:rsidR="00E847CE" w:rsidRPr="00C60E8A" w:rsidRDefault="00E847CE" w:rsidP="00C60E8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</w:rPr>
                  </w:pPr>
                  <w:r w:rsidRPr="00C60E8A">
                    <w:rPr>
                      <w:rFonts w:ascii="Calibri" w:hAnsi="Calibri" w:cs="Calibri"/>
                      <w:color w:val="000000"/>
                    </w:rPr>
                    <w:lastRenderedPageBreak/>
                    <w:t>Listens well and</w:t>
                  </w:r>
                  <w:r w:rsidR="0092782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969A0">
                    <w:rPr>
                      <w:rFonts w:ascii="Calibri" w:hAnsi="Calibri" w:cs="Calibri"/>
                      <w:color w:val="000000"/>
                    </w:rPr>
                    <w:t>can make</w:t>
                  </w:r>
                  <w:r w:rsidRPr="00C60E8A">
                    <w:rPr>
                      <w:rFonts w:ascii="Calibri" w:hAnsi="Calibri" w:cs="Calibri"/>
                      <w:color w:val="000000"/>
                    </w:rPr>
                    <w:t xml:space="preserve"> tough decisions when called to do so.</w:t>
                  </w:r>
                </w:p>
                <w:p w14:paraId="5766D7D8" w14:textId="34645F84" w:rsidR="00AE68C5" w:rsidRDefault="00260DDB" w:rsidP="00C60E8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Preference will be given to those with </w:t>
                  </w:r>
                  <w:bookmarkStart w:id="0" w:name="_GoBack"/>
                  <w:bookmarkEnd w:id="0"/>
                  <w:r w:rsidR="00AE68C5" w:rsidRPr="00AE68C5">
                    <w:rPr>
                      <w:rFonts w:ascii="Calibri" w:hAnsi="Calibri" w:cs="Calibri"/>
                      <w:color w:val="000000"/>
                    </w:rPr>
                    <w:t>Financial Management, Governance, Audit, Legal, ICT, Business Administration, HR, Marketing, and other related experience are encouraged to apply</w:t>
                  </w:r>
                  <w:r w:rsidR="00AE68C5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  <w:p w14:paraId="6DEBE0E9" w14:textId="23322FF7" w:rsidR="00E847CE" w:rsidRPr="00C60E8A" w:rsidRDefault="00E847CE" w:rsidP="00C60E8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</w:rPr>
                  </w:pPr>
                  <w:r w:rsidRPr="00C60E8A">
                    <w:rPr>
                      <w:rFonts w:ascii="Calibri" w:hAnsi="Calibri" w:cs="Calibri"/>
                      <w:color w:val="000000"/>
                    </w:rPr>
                    <w:t xml:space="preserve">Team player - works well with others and </w:t>
                  </w:r>
                  <w:r w:rsidR="00181142">
                    <w:rPr>
                      <w:rFonts w:ascii="Calibri" w:hAnsi="Calibri" w:cs="Calibri"/>
                      <w:color w:val="000000"/>
                    </w:rPr>
                    <w:t xml:space="preserve">is </w:t>
                  </w:r>
                  <w:r w:rsidR="00BD6435">
                    <w:rPr>
                      <w:rFonts w:ascii="Calibri" w:hAnsi="Calibri" w:cs="Calibri"/>
                      <w:color w:val="000000"/>
                    </w:rPr>
                    <w:t xml:space="preserve">able to build consensus in </w:t>
                  </w:r>
                  <w:r w:rsidR="00181142">
                    <w:rPr>
                      <w:rFonts w:ascii="Calibri" w:hAnsi="Calibri" w:cs="Calibri"/>
                      <w:color w:val="000000"/>
                    </w:rPr>
                    <w:t>decision-making</w:t>
                  </w:r>
                  <w:r w:rsidR="00BD6435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  <w:p w14:paraId="0D203798" w14:textId="2AD7F6CA" w:rsidR="00E847CE" w:rsidRPr="00C60E8A" w:rsidRDefault="00E847CE" w:rsidP="00C60E8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color w:val="000000"/>
                    </w:rPr>
                  </w:pPr>
                  <w:r w:rsidRPr="00C60E8A">
                    <w:rPr>
                      <w:rFonts w:ascii="Calibri" w:hAnsi="Calibri" w:cs="Calibri"/>
                      <w:color w:val="000000"/>
                    </w:rPr>
                    <w:t xml:space="preserve">The candidate must meet board </w:t>
                  </w:r>
                  <w:r w:rsidR="00181142">
                    <w:rPr>
                      <w:rFonts w:ascii="Calibri" w:hAnsi="Calibri" w:cs="Calibri"/>
                      <w:color w:val="000000"/>
                    </w:rPr>
                    <w:t>members’</w:t>
                  </w:r>
                  <w:r w:rsidRPr="00C60E8A">
                    <w:rPr>
                      <w:rFonts w:ascii="Calibri" w:hAnsi="Calibri" w:cs="Calibri"/>
                      <w:color w:val="000000"/>
                    </w:rPr>
                    <w:t xml:space="preserve"> eligibility criteria as laid out in</w:t>
                  </w:r>
                  <w:r w:rsidR="003C7042">
                    <w:rPr>
                      <w:rFonts w:ascii="Calibri" w:hAnsi="Calibri" w:cs="Calibri"/>
                      <w:color w:val="000000"/>
                    </w:rPr>
                    <w:t xml:space="preserve"> the</w:t>
                  </w:r>
                  <w:r w:rsidRPr="00C60E8A">
                    <w:rPr>
                      <w:rFonts w:ascii="Calibri" w:hAnsi="Calibri" w:cs="Calibri"/>
                      <w:color w:val="000000"/>
                    </w:rPr>
                    <w:t xml:space="preserve"> Sacco </w:t>
                  </w:r>
                  <w:r w:rsidR="00181142">
                    <w:rPr>
                      <w:rFonts w:ascii="Calibri" w:hAnsi="Calibri" w:cs="Calibri"/>
                      <w:color w:val="000000"/>
                    </w:rPr>
                    <w:t>by-laws</w:t>
                  </w:r>
                  <w:r w:rsidR="00BC531E">
                    <w:rPr>
                      <w:rFonts w:ascii="Calibri" w:hAnsi="Calibri" w:cs="Calibri"/>
                      <w:color w:val="000000"/>
                    </w:rPr>
                    <w:t xml:space="preserve"> and the Vetting, Nomination</w:t>
                  </w:r>
                  <w:r w:rsidR="00181142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BC531E">
                    <w:rPr>
                      <w:rFonts w:ascii="Calibri" w:hAnsi="Calibri" w:cs="Calibri"/>
                      <w:color w:val="000000"/>
                    </w:rPr>
                    <w:t xml:space="preserve"> and Election Policy</w:t>
                  </w:r>
                  <w:r w:rsidRPr="00C60E8A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181142">
                    <w:rPr>
                      <w:rFonts w:ascii="Calibri" w:hAnsi="Calibri" w:cs="Calibri"/>
                      <w:color w:val="000000"/>
                    </w:rPr>
                    <w:t>By-Laws</w:t>
                  </w:r>
                  <w:r w:rsidRPr="00C60E8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C531E">
                    <w:rPr>
                      <w:rFonts w:ascii="Calibri" w:hAnsi="Calibri" w:cs="Calibri"/>
                      <w:color w:val="000000"/>
                    </w:rPr>
                    <w:t xml:space="preserve">and VNEC Policy </w:t>
                  </w:r>
                  <w:r w:rsidRPr="00C60E8A">
                    <w:rPr>
                      <w:rFonts w:ascii="Calibri" w:hAnsi="Calibri" w:cs="Calibri"/>
                      <w:color w:val="000000"/>
                    </w:rPr>
                    <w:t xml:space="preserve">are available on the </w:t>
                  </w:r>
                  <w:hyperlink r:id="rId8" w:tgtFrame="_blank" w:history="1">
                    <w:r w:rsidRPr="00C60E8A">
                      <w:rPr>
                        <w:rStyle w:val="Hyperlink"/>
                        <w:rFonts w:ascii="Calibri" w:hAnsi="Calibri" w:cs="Calibri"/>
                      </w:rPr>
                      <w:t>Sacco website</w:t>
                    </w:r>
                  </w:hyperlink>
                  <w:r w:rsidRPr="00C60E8A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  <w:p w14:paraId="280179E4" w14:textId="039E3D1B" w:rsidR="00E847CE" w:rsidRPr="00C60E8A" w:rsidRDefault="00E847C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60E8A">
                    <w:rPr>
                      <w:rFonts w:ascii="Calibri" w:hAnsi="Calibri" w:cs="Calibri"/>
                      <w:color w:val="000000"/>
                    </w:rPr>
                    <w:t>Further</w:t>
                  </w:r>
                  <w:r w:rsidR="003C7042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C60E8A">
                    <w:rPr>
                      <w:rFonts w:ascii="Calibri" w:hAnsi="Calibri" w:cs="Calibri"/>
                      <w:color w:val="000000"/>
                    </w:rPr>
                    <w:t xml:space="preserve"> the candidate must be willing to attend and actively participate in meetings that may last 3-5 h</w:t>
                  </w:r>
                  <w:r w:rsidR="007F3F37" w:rsidRPr="00C60E8A">
                    <w:rPr>
                      <w:rFonts w:ascii="Calibri" w:hAnsi="Calibri" w:cs="Calibri"/>
                      <w:color w:val="000000"/>
                    </w:rPr>
                    <w:t>ours when convened.</w:t>
                  </w:r>
                </w:p>
                <w:p w14:paraId="5BADF818" w14:textId="77777777" w:rsidR="00E847CE" w:rsidRPr="00C60E8A" w:rsidRDefault="00E847CE">
                  <w:pPr>
                    <w:jc w:val="center"/>
                    <w:rPr>
                      <w:rFonts w:ascii="Calibri" w:hAnsi="Calibri" w:cs="Calibri"/>
                      <w:color w:val="403F42"/>
                    </w:rPr>
                  </w:pPr>
                  <w:r w:rsidRPr="00C60E8A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14:paraId="3C138982" w14:textId="77777777" w:rsidR="00E847CE" w:rsidRDefault="00E847CE">
                  <w:pPr>
                    <w:jc w:val="center"/>
                    <w:rPr>
                      <w:rFonts w:ascii="Arial" w:hAnsi="Arial" w:cs="Arial"/>
                      <w:color w:val="008000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8000"/>
                      <w:sz w:val="28"/>
                      <w:szCs w:val="28"/>
                    </w:rPr>
                    <w:t>Due Dates...</w:t>
                  </w:r>
                </w:p>
                <w:p w14:paraId="548F236E" w14:textId="77777777" w:rsidR="00E847CE" w:rsidRDefault="00E847CE">
                  <w:pPr>
                    <w:jc w:val="center"/>
                    <w:rPr>
                      <w:rFonts w:ascii="Arial" w:hAnsi="Arial" w:cs="Arial"/>
                      <w:color w:val="403F42"/>
                    </w:rPr>
                  </w:pPr>
                </w:p>
                <w:p w14:paraId="124F1FAF" w14:textId="177A3672" w:rsidR="00E847CE" w:rsidRPr="00C60E8A" w:rsidRDefault="00E847CE">
                  <w:pPr>
                    <w:jc w:val="center"/>
                    <w:rPr>
                      <w:rFonts w:ascii="Arial" w:hAnsi="Arial" w:cs="Arial"/>
                      <w:b/>
                      <w:color w:val="C45911"/>
                      <w:sz w:val="36"/>
                      <w:szCs w:val="36"/>
                    </w:rPr>
                  </w:pPr>
                  <w:r w:rsidRPr="00C60E8A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>The deadline for submission of</w:t>
                  </w:r>
                  <w:r w:rsidR="007F3F37" w:rsidRPr="00C60E8A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 xml:space="preserve"> ap</w:t>
                  </w:r>
                  <w:r w:rsidR="000A38E5" w:rsidRPr="00C60E8A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 xml:space="preserve">plications </w:t>
                  </w:r>
                  <w:r w:rsidR="00BC531E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 xml:space="preserve">is </w:t>
                  </w:r>
                  <w:r w:rsidR="0096072D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>Sunday</w:t>
                  </w:r>
                  <w:r w:rsidR="00BC531E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 xml:space="preserve">, </w:t>
                  </w:r>
                  <w:r w:rsidR="0096072D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>March 12</w:t>
                  </w:r>
                  <w:r w:rsidR="0096072D" w:rsidRPr="0096072D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  <w:vertAlign w:val="superscript"/>
                    </w:rPr>
                    <w:t>th</w:t>
                  </w:r>
                  <w:r w:rsidR="00817712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 xml:space="preserve">, </w:t>
                  </w:r>
                  <w:r w:rsidR="00D969A0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>2023,</w:t>
                  </w:r>
                  <w:r w:rsidR="00BC531E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 xml:space="preserve"> by </w:t>
                  </w:r>
                  <w:r w:rsidR="005222FE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>11</w:t>
                  </w:r>
                  <w:r w:rsidR="00BC531E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>:</w:t>
                  </w:r>
                  <w:r w:rsidR="005222FE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>59</w:t>
                  </w:r>
                  <w:r w:rsidR="00BC531E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 xml:space="preserve"> pm EST</w:t>
                  </w:r>
                  <w:r w:rsidR="00B425F7">
                    <w:rPr>
                      <w:rFonts w:ascii="Calibri" w:hAnsi="Calibri" w:cs="Calibri"/>
                      <w:b/>
                      <w:color w:val="C45911"/>
                      <w:sz w:val="36"/>
                      <w:szCs w:val="36"/>
                    </w:rPr>
                    <w:t xml:space="preserve">. No late applications will be accepted. </w:t>
                  </w:r>
                </w:p>
                <w:p w14:paraId="007F458F" w14:textId="77777777" w:rsidR="00E847CE" w:rsidRDefault="00E847CE">
                  <w:pPr>
                    <w:jc w:val="center"/>
                    <w:rPr>
                      <w:rFonts w:ascii="Arial" w:hAnsi="Arial" w:cs="Arial"/>
                      <w:color w:val="403F42"/>
                    </w:rPr>
                  </w:pPr>
                </w:p>
                <w:p w14:paraId="2D9C2F48" w14:textId="77777777" w:rsidR="00E847CE" w:rsidRDefault="00E847CE">
                  <w:pPr>
                    <w:jc w:val="center"/>
                    <w:rPr>
                      <w:rFonts w:ascii="Arial" w:hAnsi="Arial" w:cs="Arial"/>
                      <w:color w:val="403F42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8000"/>
                      <w:sz w:val="28"/>
                      <w:szCs w:val="28"/>
                    </w:rPr>
                    <w:t>Submit Your Application to:</w:t>
                  </w:r>
                  <w:r>
                    <w:rPr>
                      <w:rFonts w:ascii="Arial" w:hAnsi="Arial" w:cs="Arial"/>
                      <w:color w:val="403F42"/>
                    </w:rPr>
                    <w:t> </w:t>
                  </w:r>
                </w:p>
                <w:p w14:paraId="5BCE96B3" w14:textId="77777777" w:rsidR="00C07FD5" w:rsidRDefault="00C07FD5">
                  <w:pPr>
                    <w:jc w:val="center"/>
                    <w:rPr>
                      <w:rFonts w:ascii="Arial" w:hAnsi="Arial" w:cs="Arial"/>
                      <w:color w:val="403F42"/>
                    </w:rPr>
                  </w:pPr>
                </w:p>
                <w:p w14:paraId="1F78498D" w14:textId="77777777" w:rsidR="007F3F37" w:rsidRDefault="00C07FD5" w:rsidP="00C07FD5">
                  <w:pPr>
                    <w:jc w:val="center"/>
                    <w:rPr>
                      <w:rFonts w:ascii="Arial" w:hAnsi="Arial" w:cs="Arial"/>
                      <w:color w:val="008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8000"/>
                      <w:sz w:val="22"/>
                      <w:szCs w:val="22"/>
                    </w:rPr>
                    <w:t>Vetting@kenyadiasporasacco.com</w:t>
                  </w:r>
                </w:p>
                <w:p w14:paraId="64AA7366" w14:textId="77777777" w:rsidR="007F3F37" w:rsidRDefault="007F3F37">
                  <w:pPr>
                    <w:jc w:val="center"/>
                    <w:rPr>
                      <w:rFonts w:ascii="Arial" w:hAnsi="Arial" w:cs="Arial"/>
                      <w:color w:val="008000"/>
                      <w:sz w:val="22"/>
                      <w:szCs w:val="22"/>
                    </w:rPr>
                  </w:pPr>
                </w:p>
                <w:p w14:paraId="7A19ED56" w14:textId="77777777" w:rsidR="007F3F37" w:rsidRDefault="007F3F37">
                  <w:pPr>
                    <w:jc w:val="center"/>
                    <w:rPr>
                      <w:rFonts w:ascii="Arial" w:hAnsi="Arial" w:cs="Arial"/>
                      <w:color w:val="008000"/>
                    </w:rPr>
                  </w:pPr>
                </w:p>
                <w:p w14:paraId="4FB301EA" w14:textId="77777777" w:rsidR="00E847CE" w:rsidRDefault="00E847CE" w:rsidP="009A55DD">
                  <w:pPr>
                    <w:jc w:val="center"/>
                    <w:rPr>
                      <w:rFonts w:ascii="Arial" w:hAnsi="Arial" w:cs="Arial"/>
                      <w:color w:val="008000"/>
                    </w:rPr>
                  </w:pPr>
                </w:p>
              </w:tc>
            </w:tr>
          </w:tbl>
          <w:p w14:paraId="12DF1E67" w14:textId="77777777" w:rsidR="00E847CE" w:rsidRDefault="00E847CE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47CE" w14:paraId="798F1AA7" w14:textId="77777777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20" w:type="dxa"/>
                    <w:left w:w="300" w:type="dxa"/>
                    <w:bottom w:w="135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E847CE" w14:paraId="1023AFB5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403F42"/>
                        <w:vAlign w:val="center"/>
                        <w:hideMark/>
                      </w:tcPr>
                      <w:p w14:paraId="149E18A2" w14:textId="3DE5694B" w:rsidR="00E847CE" w:rsidRDefault="00D92C03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38BA2F4" wp14:editId="107D9C64">
                              <wp:extent cx="43180" cy="5080"/>
                              <wp:effectExtent l="0" t="0" r="0" b="0"/>
                              <wp:docPr id="5" name="Picture 4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41876B7" w14:textId="77777777" w:rsidR="00E847CE" w:rsidRDefault="00E847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FE6026" w14:textId="77777777" w:rsidR="00E847CE" w:rsidRDefault="00E847CE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47CE" w14:paraId="4E87343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20" w:type="dxa"/>
                    <w:left w:w="300" w:type="dxa"/>
                    <w:bottom w:w="135" w:type="dxa"/>
                    <w:right w:w="300" w:type="dxa"/>
                  </w:tcMar>
                </w:tcPr>
                <w:tbl>
                  <w:tblPr>
                    <w:tblpPr w:leftFromText="30" w:rightFromText="105" w:vertAnchor="text"/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9"/>
                    <w:gridCol w:w="71"/>
                  </w:tblGrid>
                  <w:tr w:rsidR="00E847CE" w14:paraId="7047EDEF" w14:textId="77777777" w:rsidTr="009A55DD">
                    <w:trPr>
                      <w:trHeight w:val="15"/>
                      <w:tblCellSpacing w:w="0" w:type="dxa"/>
                    </w:trPr>
                    <w:tc>
                      <w:tcPr>
                        <w:tcW w:w="4905" w:type="pct"/>
                        <w:vAlign w:val="center"/>
                        <w:hideMark/>
                      </w:tcPr>
                      <w:p w14:paraId="16BB3F70" w14:textId="77777777" w:rsidR="00E847CE" w:rsidRDefault="00E847C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" w:type="pct"/>
                        <w:hideMark/>
                      </w:tcPr>
                      <w:p w14:paraId="287D76EB" w14:textId="55C56C11" w:rsidR="00E847CE" w:rsidRDefault="00D92C03">
                        <w:pPr>
                          <w:spacing w:line="15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EF74ED2" wp14:editId="370F01D0">
                              <wp:extent cx="43180" cy="5080"/>
                              <wp:effectExtent l="0" t="0" r="0" b="0"/>
                              <wp:docPr id="6" name="Picture 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27FDE7E" w14:textId="77777777" w:rsidR="00E847CE" w:rsidRDefault="00E847CE" w:rsidP="009A55DD">
                  <w:pPr>
                    <w:rPr>
                      <w:rFonts w:ascii="Arial" w:hAnsi="Arial" w:cs="Arial"/>
                      <w:color w:val="008000"/>
                    </w:rPr>
                  </w:pPr>
                </w:p>
              </w:tc>
            </w:tr>
          </w:tbl>
          <w:p w14:paraId="33EAA414" w14:textId="77777777" w:rsidR="00E847CE" w:rsidRDefault="00E847CE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47CE" w14:paraId="24D5F0CB" w14:textId="77777777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p w14:paraId="4BA57067" w14:textId="385E7E58" w:rsidR="00E847CE" w:rsidRDefault="00D92C03">
                  <w:pPr>
                    <w:spacing w:line="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097A296" wp14:editId="04C944BB">
                        <wp:extent cx="43180" cy="5080"/>
                        <wp:effectExtent l="0" t="0" r="0" b="0"/>
                        <wp:docPr id="7" name="Picture 1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835943" w14:textId="77777777" w:rsidR="00E847CE" w:rsidRDefault="00E847C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CD42FA" w14:textId="77777777" w:rsidR="00E847CE" w:rsidRDefault="00E847CE" w:rsidP="00E847CE">
      <w:pPr>
        <w:jc w:val="center"/>
        <w:rPr>
          <w:vanish/>
        </w:rPr>
      </w:pPr>
    </w:p>
    <w:p w14:paraId="568F4AE2" w14:textId="77777777" w:rsidR="00C60E8A" w:rsidRDefault="00C60E8A"/>
    <w:sectPr w:rsidR="00C6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897"/>
    <w:multiLevelType w:val="multilevel"/>
    <w:tmpl w:val="EC88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C0NDU0MDQzNjA1sTBT0lEKTi0uzszPAykwNKwFAD+b7fMtAAAA"/>
  </w:docVars>
  <w:rsids>
    <w:rsidRoot w:val="00E847CE"/>
    <w:rsid w:val="00057520"/>
    <w:rsid w:val="000A38E5"/>
    <w:rsid w:val="000D3B7C"/>
    <w:rsid w:val="000D624C"/>
    <w:rsid w:val="000F4139"/>
    <w:rsid w:val="0014672C"/>
    <w:rsid w:val="00181142"/>
    <w:rsid w:val="001A5CA4"/>
    <w:rsid w:val="001D66D5"/>
    <w:rsid w:val="001E47B9"/>
    <w:rsid w:val="002178A5"/>
    <w:rsid w:val="00222B62"/>
    <w:rsid w:val="00232D8E"/>
    <w:rsid w:val="00260DDB"/>
    <w:rsid w:val="002B3E1A"/>
    <w:rsid w:val="003445D4"/>
    <w:rsid w:val="00350154"/>
    <w:rsid w:val="003C7042"/>
    <w:rsid w:val="003D4DBD"/>
    <w:rsid w:val="003E5EAB"/>
    <w:rsid w:val="00404B2E"/>
    <w:rsid w:val="004D4D40"/>
    <w:rsid w:val="005222FE"/>
    <w:rsid w:val="00547D42"/>
    <w:rsid w:val="005B3F19"/>
    <w:rsid w:val="005F08A0"/>
    <w:rsid w:val="00642199"/>
    <w:rsid w:val="006601BD"/>
    <w:rsid w:val="006A1EC8"/>
    <w:rsid w:val="006B4841"/>
    <w:rsid w:val="006F43A0"/>
    <w:rsid w:val="00725E07"/>
    <w:rsid w:val="007343F0"/>
    <w:rsid w:val="00752579"/>
    <w:rsid w:val="00765083"/>
    <w:rsid w:val="00782B85"/>
    <w:rsid w:val="00784A8A"/>
    <w:rsid w:val="007C1461"/>
    <w:rsid w:val="007F3F37"/>
    <w:rsid w:val="00817712"/>
    <w:rsid w:val="008265B9"/>
    <w:rsid w:val="00831823"/>
    <w:rsid w:val="0084110A"/>
    <w:rsid w:val="00846A15"/>
    <w:rsid w:val="00865499"/>
    <w:rsid w:val="00865758"/>
    <w:rsid w:val="008D6967"/>
    <w:rsid w:val="008F2604"/>
    <w:rsid w:val="008F5021"/>
    <w:rsid w:val="00927822"/>
    <w:rsid w:val="00951E4D"/>
    <w:rsid w:val="0096072D"/>
    <w:rsid w:val="00985545"/>
    <w:rsid w:val="009A55DD"/>
    <w:rsid w:val="009A6975"/>
    <w:rsid w:val="009D32F6"/>
    <w:rsid w:val="009E52A5"/>
    <w:rsid w:val="00A64F92"/>
    <w:rsid w:val="00AA1423"/>
    <w:rsid w:val="00AD4457"/>
    <w:rsid w:val="00AE68C5"/>
    <w:rsid w:val="00AE7F43"/>
    <w:rsid w:val="00B425F7"/>
    <w:rsid w:val="00B87318"/>
    <w:rsid w:val="00BC531E"/>
    <w:rsid w:val="00BD6435"/>
    <w:rsid w:val="00BF044A"/>
    <w:rsid w:val="00BF7D44"/>
    <w:rsid w:val="00C07FD5"/>
    <w:rsid w:val="00C1294F"/>
    <w:rsid w:val="00C45811"/>
    <w:rsid w:val="00C60E8A"/>
    <w:rsid w:val="00C862A0"/>
    <w:rsid w:val="00D64C0E"/>
    <w:rsid w:val="00D6787C"/>
    <w:rsid w:val="00D92C03"/>
    <w:rsid w:val="00D969A0"/>
    <w:rsid w:val="00DC2B52"/>
    <w:rsid w:val="00DE1677"/>
    <w:rsid w:val="00E044CE"/>
    <w:rsid w:val="00E3763E"/>
    <w:rsid w:val="00E847CE"/>
    <w:rsid w:val="00E873DA"/>
    <w:rsid w:val="00EF2CD9"/>
    <w:rsid w:val="00F21D1A"/>
    <w:rsid w:val="00F33E26"/>
    <w:rsid w:val="00F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2E3C"/>
  <w15:chartTrackingRefBased/>
  <w15:docId w15:val="{4936FB9E-3FAE-442F-AB10-CB91559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7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47CE"/>
    <w:rPr>
      <w:color w:val="0000FF"/>
      <w:u w:val="single"/>
    </w:rPr>
  </w:style>
  <w:style w:type="character" w:customStyle="1" w:styleId="skypec2cprintcontainer">
    <w:name w:val="skype_c2c_print_container"/>
    <w:basedOn w:val="DefaultParagraphFont"/>
    <w:rsid w:val="00E847CE"/>
  </w:style>
  <w:style w:type="character" w:customStyle="1" w:styleId="skypec2ctextspan">
    <w:name w:val="skype_c2c_text_span"/>
    <w:basedOn w:val="DefaultParagraphFont"/>
    <w:rsid w:val="00E847CE"/>
  </w:style>
  <w:style w:type="character" w:styleId="Strong">
    <w:name w:val="Strong"/>
    <w:uiPriority w:val="22"/>
    <w:qFormat/>
    <w:rsid w:val="00E847CE"/>
    <w:rPr>
      <w:b/>
      <w:bCs/>
    </w:rPr>
  </w:style>
  <w:style w:type="character" w:styleId="Emphasis">
    <w:name w:val="Emphasis"/>
    <w:uiPriority w:val="20"/>
    <w:qFormat/>
    <w:rsid w:val="00E847C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7FD5"/>
    <w:pPr>
      <w:spacing w:after="200"/>
    </w:pPr>
    <w:rPr>
      <w:i/>
      <w:iCs/>
      <w:color w:val="44546A"/>
      <w:sz w:val="18"/>
      <w:szCs w:val="18"/>
    </w:rPr>
  </w:style>
  <w:style w:type="character" w:styleId="FollowedHyperlink">
    <w:name w:val="FollowedHyperlink"/>
    <w:uiPriority w:val="99"/>
    <w:semiHidden/>
    <w:unhideWhenUsed/>
    <w:rsid w:val="00222B6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yadiasporasacco.com/publicforms/kenya_usa_by_law_diaspor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20.rs6.net/tn.jsp?f=001mryThl5dosimZXec8mlgvnGKLbvfHHq9-IH0dukYv7kAsXkEl6yh8d325jqV_s0mkiXdUU28AVdq_uM_3KKt3WpjQtgCGKTuhPhHLemgObsdpQsoEQdv4nOE5U-LIicuO2_wO0vZsXDIL1eg9guxnRK7q9FAgzYdhZaNGr-L8ncWPW7YC5cPMNYgr0DPvadzO5QmKW-vQNXEQR83VnHS66kb76_cBVjAgZcgAHeXSxrR9W44LiHQVQ-Z4gMkr1ur7jKxp2IW9MkuAZ46Au9rG2KDkmjOzO09S5fbT_ydP_IvOxJaCj8J1OnK6cqa8R0g2Pjkj8yTIhdHlG1RbtHs4_r6pAyG2L9vSZnU4b9wkOw=&amp;c=er_TiTLoTDU0ZwfVlsAKEA6hx0oVdxWaoc4WRj9ZeQN9Vk1mlDFYdw==&amp;ch=dfaXXWts9K8wGz83rrx3khn1LaHhVc8fRsmje3TwhzLQKIhl7PEoKg=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12" baseType="variant">
      <vt:variant>
        <vt:i4>5177419</vt:i4>
      </vt:variant>
      <vt:variant>
        <vt:i4>3</vt:i4>
      </vt:variant>
      <vt:variant>
        <vt:i4>0</vt:i4>
      </vt:variant>
      <vt:variant>
        <vt:i4>5</vt:i4>
      </vt:variant>
      <vt:variant>
        <vt:lpwstr>https://www.kenyadiasporasacco.com/publicforms/kenya_usa_by_law_diaspora.pdf</vt:lpwstr>
      </vt:variant>
      <vt:variant>
        <vt:lpwstr/>
      </vt:variant>
      <vt:variant>
        <vt:i4>6815774</vt:i4>
      </vt:variant>
      <vt:variant>
        <vt:i4>0</vt:i4>
      </vt:variant>
      <vt:variant>
        <vt:i4>0</vt:i4>
      </vt:variant>
      <vt:variant>
        <vt:i4>5</vt:i4>
      </vt:variant>
      <vt:variant>
        <vt:lpwstr>http://r20.rs6.net/tn.jsp?f=001mryThl5dosimZXec8mlgvnGKLbvfHHq9-IH0dukYv7kAsXkEl6yh8d325jqV_s0mkiXdUU28AVdq_uM_3KKt3WpjQtgCGKTuhPhHLemgObsdpQsoEQdv4nOE5U-LIicuO2_wO0vZsXDIL1eg9guxnRK7q9FAgzYdhZaNGr-L8ncWPW7YC5cPMNYgr0DPvadzO5QmKW-vQNXEQR83VnHS66kb76_cBVjAgZcgAHeXSxrR9W44LiHQVQ-Z4gMkr1ur7jKxp2IW9MkuAZ46Au9rG2KDkmjOzO09S5fbT_ydP_IvOxJaCj8J1OnK6cqa8R0g2Pjkj8yTIhdHlG1RbtHs4_r6pAyG2L9vSZnU4b9wkOw=&amp;c=er_TiTLoTDU0ZwfVlsAKEA6hx0oVdxWaoc4WRj9ZeQN9Vk1mlDFYdw==&amp;ch=dfaXXWts9K8wGz83rrx3khn1LaHhVc8fRsmje3TwhzLQKIhl7PEoKg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Mwaura</dc:creator>
  <cp:keywords/>
  <dc:description/>
  <cp:lastModifiedBy>Evelyn Olunja</cp:lastModifiedBy>
  <cp:revision>2</cp:revision>
  <dcterms:created xsi:type="dcterms:W3CDTF">2023-02-25T11:52:00Z</dcterms:created>
  <dcterms:modified xsi:type="dcterms:W3CDTF">2023-02-25T11:52:00Z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c0ba6b07531ee3899af8aab9772849a40e9119ce8f91c975a2b3542eea19bd0d</vt:lpwstr>
  </property>
</Properties>
</file>